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82A94" w14:textId="49CA46B6" w:rsidR="0088498C" w:rsidRPr="00C5494D" w:rsidRDefault="00D82367" w:rsidP="0088498C">
      <w:pPr>
        <w:spacing w:after="200" w:line="276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bookmarkStart w:id="0" w:name="sub_1000"/>
      <w:r w:rsidRPr="00C5494D">
        <w:rPr>
          <w:rFonts w:ascii="Times New Roman" w:eastAsia="Calibri" w:hAnsi="Times New Roman" w:cs="Times New Roman"/>
          <w:i/>
          <w:sz w:val="28"/>
          <w:szCs w:val="28"/>
        </w:rPr>
        <w:t xml:space="preserve">Приложение № </w:t>
      </w:r>
      <w:r w:rsidR="00260F9F">
        <w:rPr>
          <w:rFonts w:ascii="Times New Roman" w:eastAsia="Calibri" w:hAnsi="Times New Roman" w:cs="Times New Roman"/>
          <w:i/>
          <w:sz w:val="28"/>
          <w:szCs w:val="28"/>
        </w:rPr>
        <w:t>4</w:t>
      </w:r>
    </w:p>
    <w:p w14:paraId="5F963573" w14:textId="77777777" w:rsidR="0088498C" w:rsidRPr="00FD628D" w:rsidRDefault="0088498C" w:rsidP="0088498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Приказ Министерства здравоохранения и социального развития РФ от 17 декабря 2010 г. N 1122н</w:t>
      </w: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"Об утверждении типовых норм бесплатной выдачи работникам смывающих и (или) обезвреживающих средств и стандарта безопасности труда "Обеспечение работников смывающими и (или) обезвреживающими средствами"</w:t>
      </w:r>
    </w:p>
    <w:p w14:paraId="208D53C5" w14:textId="77777777" w:rsidR="0088498C" w:rsidRPr="00FD628D" w:rsidRDefault="0088498C" w:rsidP="00884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68D381FC" w14:textId="77777777" w:rsidR="0088498C" w:rsidRPr="00FD628D" w:rsidRDefault="0088498C" w:rsidP="00884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соответствии с </w:t>
      </w:r>
      <w:hyperlink r:id="rId4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пунктами 5.2.70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</w:t>
      </w:r>
      <w:hyperlink r:id="rId5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5.2.74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Положения о Министерстве здравоохранения и социального развития Российской Федерации, утвержденного </w:t>
      </w:r>
      <w:hyperlink r:id="rId6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постановлением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Правительства Российской Федерации от 30 июня 2004 г. N 321 (Собрание законодательства Российской Федерации, 2004, N 28, ст. 2898; 2005, N 2, ст. 162; 2006, N 19, ст. 2080; 2008, N 11 (ч. 1), ст. 1036; N 15, ст. 1555; N 23, ст. 2713; N 42, ст. 4825; N 46, ст. 5337; N 48, ст. 5618; 2009, N 2, ст. 244; N 3, ст. 378; N 6, ст. 738; N 12, ст. 1427, 1434; N 33, ст. 4083, 4088; N 43, ст. 5064; N 45, ст. 5350; 2010, N 4, ст. 394; N 11, ст. 1225; N 25, ст. 3167; N 26, ст. 3350; N 31, ст. 4251; N 35, ст. 4574), приказываю:</w:t>
      </w:r>
    </w:p>
    <w:p w14:paraId="152E7D16" w14:textId="77777777" w:rsidR="0088498C" w:rsidRPr="00FD628D" w:rsidRDefault="0088498C" w:rsidP="00884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" w:name="sub_1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 Утвердить:</w:t>
      </w:r>
    </w:p>
    <w:bookmarkEnd w:id="1"/>
    <w:p w14:paraId="338174FB" w14:textId="77777777" w:rsidR="0088498C" w:rsidRPr="00FD628D" w:rsidRDefault="0088498C" w:rsidP="00884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типовые нормы бесплатной выдачи работникам смывающих и (или) обезвреживающих средств согласно </w:t>
      </w:r>
      <w:hyperlink w:anchor="sub_100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приложению N 1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14:paraId="08719FAC" w14:textId="77777777" w:rsidR="0088498C" w:rsidRPr="00FD628D" w:rsidRDefault="0088498C" w:rsidP="00884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стандарт безопасности труда "Обеспечение работников смывающими и (или) обезвреживающими средствами" согласно </w:t>
      </w:r>
      <w:hyperlink w:anchor="sub_200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приложению N 2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14:paraId="0A073ED6" w14:textId="77777777" w:rsidR="0088498C" w:rsidRPr="00FD628D" w:rsidRDefault="0088498C" w:rsidP="00884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" w:name="sub_2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Признать утратившим силу </w:t>
      </w:r>
      <w:hyperlink r:id="rId7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постановление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Министерства труда и социального развития Российской Федерации от 4 июля 2003 г. N 45 "Об утверждении норм бесплатной выдачи работникам смывающих и обезвреживающих средств, порядка и условий их выдачи" (зарегистрировано Министерством юстиции Российской Федерации 15 июля 2003 г. N 4901).</w:t>
      </w:r>
    </w:p>
    <w:bookmarkEnd w:id="2"/>
    <w:p w14:paraId="530257CE" w14:textId="77777777" w:rsidR="0088498C" w:rsidRPr="00FD628D" w:rsidRDefault="0088498C" w:rsidP="00884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382"/>
        <w:gridCol w:w="3189"/>
      </w:tblGrid>
      <w:tr w:rsidR="0088498C" w:rsidRPr="00FD628D" w14:paraId="093915C3" w14:textId="77777777" w:rsidTr="006516DA">
        <w:tc>
          <w:tcPr>
            <w:tcW w:w="3303" w:type="pct"/>
            <w:tcBorders>
              <w:top w:val="nil"/>
              <w:left w:val="nil"/>
              <w:bottom w:val="nil"/>
              <w:right w:val="nil"/>
            </w:tcBorders>
          </w:tcPr>
          <w:p w14:paraId="1BEF5F4B" w14:textId="77777777" w:rsidR="0088498C" w:rsidRPr="00FD628D" w:rsidRDefault="0088498C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14:paraId="49277179" w14:textId="77777777" w:rsidR="0088498C" w:rsidRPr="00FD628D" w:rsidRDefault="0088498C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Т. Голикова</w:t>
            </w:r>
          </w:p>
        </w:tc>
      </w:tr>
    </w:tbl>
    <w:p w14:paraId="6E049568" w14:textId="77777777" w:rsidR="0088498C" w:rsidRPr="00FD628D" w:rsidRDefault="0088498C" w:rsidP="00884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40E4A021" w14:textId="77777777" w:rsidR="0088498C" w:rsidRPr="00FD628D" w:rsidRDefault="0088498C" w:rsidP="0088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Зарегистрировано в Минюсте РФ 22 апреля 2011 г.</w:t>
      </w:r>
    </w:p>
    <w:p w14:paraId="1DDFFAD1" w14:textId="77777777" w:rsidR="0088498C" w:rsidRPr="00FD628D" w:rsidRDefault="0088498C" w:rsidP="0088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Регистрационный N 20562</w:t>
      </w:r>
    </w:p>
    <w:p w14:paraId="34A5DBD3" w14:textId="77777777" w:rsidR="0088498C" w:rsidRDefault="0088498C" w:rsidP="00F3460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59EEF475" w14:textId="77777777" w:rsidR="0088498C" w:rsidRDefault="0088498C" w:rsidP="00F3460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14:paraId="3F251F4B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Приложение N 1</w:t>
      </w: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приказу</w:t>
        </w:r>
      </w:hyperlink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Министерства здравоохранения</w:t>
      </w: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и социального развития РФ</w:t>
      </w: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17 декабря 2010 г. N 1122н</w:t>
      </w:r>
    </w:p>
    <w:bookmarkEnd w:id="0"/>
    <w:p w14:paraId="0E2E6494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24D53D8F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Типовые нормы</w:t>
      </w: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бесплатной выдачи работникам смывающих и (или) обезвреживающих средств</w:t>
      </w:r>
    </w:p>
    <w:p w14:paraId="23A76ED8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0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2805"/>
        <w:gridCol w:w="4825"/>
        <w:gridCol w:w="1704"/>
      </w:tblGrid>
      <w:tr w:rsidR="00F34605" w:rsidRPr="00FD628D" w14:paraId="6F1CEC84" w14:textId="77777777" w:rsidTr="00C7108F"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0A6A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7C51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Виды смывающих и (или) обезвреживающих средств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1A45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работ и производственных факторов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2CA04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Норма выдачи на 1 работника в месяц</w:t>
            </w:r>
          </w:p>
        </w:tc>
      </w:tr>
      <w:tr w:rsidR="00F34605" w:rsidRPr="00FD628D" w14:paraId="177F92D3" w14:textId="77777777" w:rsidTr="00C7108F"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87D4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9DDF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1CEC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46A51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</w:tr>
      <w:tr w:rsidR="00F34605" w:rsidRPr="00FD628D" w14:paraId="1F6AA2BB" w14:textId="77777777" w:rsidTr="00C7108F">
        <w:tc>
          <w:tcPr>
            <w:tcW w:w="101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43063A0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3" w:name="sub_1100"/>
            <w:r w:rsidRPr="00FD628D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I. Защитные средства</w:t>
            </w:r>
            <w:bookmarkEnd w:id="3"/>
          </w:p>
        </w:tc>
      </w:tr>
      <w:tr w:rsidR="00F34605" w:rsidRPr="00FD628D" w14:paraId="19F5776D" w14:textId="77777777" w:rsidTr="00C7108F"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9CD9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" w:name="sub_1001"/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bookmarkEnd w:id="4"/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2485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гидрофильного действия</w:t>
            </w:r>
          </w:p>
          <w:p w14:paraId="5454ED8A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(впитывающие влагу, </w:t>
            </w: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увлажняющие кожу)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9E33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Работы с органическими растворителями, техническими маслами, смазками, сажей, лаками и красками, смолами, нефтью и </w:t>
            </w: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нефтепродуктами, графитом, различными видами производственной пыли (в том числе угольной, металлической, стекольной, бумажной и другими), мазутом, стекловолокном, смазочно-охлаждающими жидкостями (далее - СОЖ) на масляной основе и другими водонерастворимыми материалами и веществами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6E6EA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100 мл</w:t>
            </w:r>
          </w:p>
        </w:tc>
      </w:tr>
      <w:tr w:rsidR="00F34605" w:rsidRPr="00FD628D" w14:paraId="3FC782FC" w14:textId="77777777" w:rsidTr="00C7108F"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50F5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" w:name="sub_1002"/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bookmarkEnd w:id="5"/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C855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гидрофобного действия</w:t>
            </w:r>
          </w:p>
          <w:p w14:paraId="26932C23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(отталкивающие влагу, сушащие кожу)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0A96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Работы с водными растворами, водой (предусмотренные технологией), СОЖ на водной основе, дезинфицирующими средствами, растворами цемента, извести, кислот, щелочей, солей, щелочемасляными эмульсиями и другими водорастворимыми материалами и веществами; работы, выполняемые в резиновых перчатках или перчатках из полимерных материалов (без натуральной подкладки), закрытой спецобуви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D00E75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 мл</w:t>
            </w:r>
          </w:p>
        </w:tc>
      </w:tr>
      <w:tr w:rsidR="00F34605" w:rsidRPr="00FD628D" w14:paraId="31F01B30" w14:textId="77777777" w:rsidTr="00C7108F"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C746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6" w:name="sub_1003"/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bookmarkEnd w:id="6"/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BE71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комбинированного действия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D21D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Работы при попеременном воздействии водорастворимых и водонерастворимых материалов и веществ, указанных в </w:t>
            </w:r>
            <w:hyperlink w:anchor="sub_1001" w:history="1">
              <w:r w:rsidRPr="00FD628D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пунктах 1</w:t>
              </w:r>
            </w:hyperlink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w:anchor="sub_1002" w:history="1">
              <w:r w:rsidRPr="00FD628D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2</w:t>
              </w:r>
            </w:hyperlink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настоящих Типовых норм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06CF1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 мл</w:t>
            </w:r>
          </w:p>
        </w:tc>
      </w:tr>
      <w:tr w:rsidR="00F34605" w:rsidRPr="00FD628D" w14:paraId="776A8DCD" w14:textId="77777777" w:rsidTr="00C7108F"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DEC5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7" w:name="sub_1004"/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bookmarkEnd w:id="7"/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1FB5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для защиты кожи при негативном влиянии окружающей среды (от раздражения и повреждения кожи)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2B0F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Наружные, сварочные и другие работы, связанные с воздействием ультрафиолетового излучения диапазонов A, B, C или воздействием пониженных температур, ветра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ABC328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 мл</w:t>
            </w:r>
          </w:p>
        </w:tc>
      </w:tr>
      <w:tr w:rsidR="00F34605" w:rsidRPr="00FD628D" w14:paraId="691F9E46" w14:textId="77777777" w:rsidTr="00C7108F"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DB1F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8" w:name="sub_1005"/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  <w:bookmarkEnd w:id="8"/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1299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для защиты от бактериологических вредных факторов (дезинфицирующие)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455C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Работы с бактериально опасными средами; при нахождении рабочего места удаленно от стационарных санитарно-бытовых узлов; работы, выполняемые в закрытой специальной обуви; при повышенных требованиях к стерильности рук на производстве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70A2BA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 мл</w:t>
            </w:r>
          </w:p>
        </w:tc>
      </w:tr>
      <w:tr w:rsidR="00F34605" w:rsidRPr="00FD628D" w14:paraId="2DACC976" w14:textId="77777777" w:rsidTr="00C7108F">
        <w:tc>
          <w:tcPr>
            <w:tcW w:w="101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7C210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9" w:name="sub_1200"/>
            <w:r w:rsidRPr="00FD628D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II. Очищающие средства</w:t>
            </w:r>
            <w:bookmarkEnd w:id="9"/>
          </w:p>
        </w:tc>
      </w:tr>
      <w:bookmarkStart w:id="10" w:name="sub_1007"/>
      <w:tr w:rsidR="00F34605" w:rsidRPr="00FD628D" w14:paraId="4EA74C9B" w14:textId="77777777" w:rsidTr="00C7108F">
        <w:tc>
          <w:tcPr>
            <w:tcW w:w="85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8B99233" w14:textId="77777777" w:rsidR="00F34605" w:rsidRPr="00FD628D" w:rsidRDefault="00F34605" w:rsidP="00C7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fldChar w:fldCharType="begin"/>
            </w: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instrText>HYPERLINK "http://internet.garant.ru/document/redirect/71440278/0"</w:instrText>
            </w: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fldChar w:fldCharType="separate"/>
            </w:r>
            <w:r w:rsidR="00C7108F">
              <w:rPr>
                <w:rFonts w:ascii="Times New Roman CYR" w:eastAsia="Times New Roman" w:hAnsi="Times New Roman CYR" w:cs="Times New Roman CYR"/>
                <w:color w:val="106BBE"/>
                <w:sz w:val="24"/>
                <w:szCs w:val="24"/>
                <w:lang w:eastAsia="ru-RU"/>
              </w:rPr>
              <w:t>6</w:t>
            </w: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fldChar w:fldCharType="end"/>
            </w:r>
            <w:bookmarkEnd w:id="10"/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2AA2AA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Мыло или жидкие моющие средства в том числе: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AF426E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Работы, связанные с легкосмываемыми загрязнениями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694344E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34605" w:rsidRPr="00FD628D" w14:paraId="435962E0" w14:textId="77777777" w:rsidTr="00C7108F"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</w:tcPr>
          <w:p w14:paraId="0332BFF6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AF830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для мытья рук</w:t>
            </w:r>
          </w:p>
        </w:tc>
        <w:tc>
          <w:tcPr>
            <w:tcW w:w="4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02FA4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</w:tcBorders>
          </w:tcPr>
          <w:p w14:paraId="2F008E21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200 г (мыло туалетное) или 250 мл (жидкие моющие средства в дозирующих устройствах)</w:t>
            </w:r>
          </w:p>
        </w:tc>
      </w:tr>
      <w:tr w:rsidR="00F34605" w:rsidRPr="00FD628D" w14:paraId="22A2DEF6" w14:textId="77777777" w:rsidTr="00C7108F">
        <w:tc>
          <w:tcPr>
            <w:tcW w:w="85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3311E0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AACB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для мытья тела</w:t>
            </w:r>
          </w:p>
        </w:tc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2795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3F53FF0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300 г (мыло туалетное) или 500 мл (жидкие моющие средства в дозирующих устройствах)</w:t>
            </w:r>
          </w:p>
        </w:tc>
      </w:tr>
      <w:tr w:rsidR="00F34605" w:rsidRPr="00FD628D" w14:paraId="1ADA64C0" w14:textId="77777777" w:rsidTr="00C7108F"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581C" w14:textId="77777777" w:rsidR="00F34605" w:rsidRPr="00FD628D" w:rsidRDefault="00C7108F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14B8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Твердое туалетное мыло или жидкие моющие средства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BBEC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Работы, связанные с трудносмываемыми,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FA27EC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300 г (мыло туалетное) или 500 мл (жидкие моющие средства в дозирующих устройствах)</w:t>
            </w:r>
          </w:p>
        </w:tc>
      </w:tr>
      <w:tr w:rsidR="00F34605" w:rsidRPr="00FD628D" w14:paraId="0EB97820" w14:textId="77777777" w:rsidTr="00C7108F">
        <w:tc>
          <w:tcPr>
            <w:tcW w:w="101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757CF53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11" w:name="sub_1300"/>
            <w:r w:rsidRPr="00FD628D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III. Регенерирующие, восстанавливающие средства</w:t>
            </w:r>
            <w:bookmarkEnd w:id="11"/>
          </w:p>
        </w:tc>
      </w:tr>
      <w:tr w:rsidR="00F34605" w:rsidRPr="00FD628D" w14:paraId="478C373C" w14:textId="77777777" w:rsidTr="00C7108F"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1659" w14:textId="77777777" w:rsidR="00F34605" w:rsidRPr="00FD628D" w:rsidRDefault="00C7108F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536A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Регенерирующие, восстанавливающие кремы, эмульсии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BF62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стекольной и другими), мазутом, СОЖ на водной и масляной основе, с водой и водными растворами (предусмотренные технологией), дезинфицирующими средствами, растворами цемента, извести, кислот, щелочей, солей, щелочемасляными эмульсиями и другими рабочими материалами; работы, выполняемые в резиновых перчатках или перчатках из полимерных материалов (без натуральной подкладки); негативное влияние окружающей среды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F6DD16" w14:textId="77777777" w:rsidR="00F34605" w:rsidRPr="00FD628D" w:rsidRDefault="00F34605" w:rsidP="006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D62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 мл</w:t>
            </w:r>
          </w:p>
        </w:tc>
      </w:tr>
    </w:tbl>
    <w:p w14:paraId="692FD302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6ABEE83D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2" w:name="sub_2000"/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Приложение N 2</w:t>
      </w: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приказу</w:t>
        </w:r>
      </w:hyperlink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Министерства здравоохранения</w:t>
      </w: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и социального развития РФ</w:t>
      </w: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17 декабря 2010 г. N 1122н</w:t>
      </w:r>
    </w:p>
    <w:bookmarkEnd w:id="12"/>
    <w:p w14:paraId="38E0574F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118241CD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Стандарт безопасности труда</w:t>
      </w:r>
      <w:r w:rsidRPr="00FD628D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"Обеспечение работников смывающими и (или) обезвреживающими средствами"</w:t>
      </w:r>
    </w:p>
    <w:p w14:paraId="4D230F9E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551AF870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3" w:name="sub_2001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 Стандарт безопасности труда "Обеспечение работников смывающими и (или) обезвреживающими средствами" (далее - Стандарт) устанавливает правила приобретения, выдачи, применения и организации хранения смывающих и (или) обезвреживающих средств.</w:t>
      </w:r>
    </w:p>
    <w:p w14:paraId="06B9CAF1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4" w:name="sub_2002"/>
      <w:bookmarkEnd w:id="13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 Стандарт распространяется на работодателей - юридических и физических лиц независимо от их организационно-правовых форм и форм собственности.</w:t>
      </w:r>
    </w:p>
    <w:p w14:paraId="20AB2265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5" w:name="sub_2003"/>
      <w:bookmarkEnd w:id="14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Приобретение смывающих и (или) обезвреживающих средств осуществляется за счет средств работодателя.</w:t>
      </w:r>
    </w:p>
    <w:p w14:paraId="605341EC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6" w:name="sub_2004"/>
      <w:bookmarkEnd w:id="15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 Смывающие и (или) обезвреживающие средства подразделяются на защитные средства, очищающие средства и средства восстанавливающего, регенерирующего действия.</w:t>
      </w:r>
    </w:p>
    <w:p w14:paraId="7514F4A4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7" w:name="sub_2005"/>
      <w:bookmarkEnd w:id="16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5. Смывающие и (или) обезвреживающие средства предоставляются работникам в соответствии с типовыми нормами бесплатной выдачи работникам смывающих и (или) обезвреживающих средств согласно </w:t>
      </w:r>
      <w:hyperlink w:anchor="sub_100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приложению N 1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 настоящему приказу (далее - Типовые нормы).</w:t>
      </w:r>
    </w:p>
    <w:p w14:paraId="3FFA25B9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8" w:name="sub_2006"/>
      <w:bookmarkEnd w:id="17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6. Смывающие и (или) обезвреживающие средства, оставшиеся неиспользованными по истечении отчетного периода (один месяц), могут быть использованы в следующем месяце при соблюдении их срока годности.</w:t>
      </w:r>
    </w:p>
    <w:p w14:paraId="7A8604A4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9" w:name="sub_2007"/>
      <w:bookmarkEnd w:id="18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7. Работодатель вправе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смывающих и (или) обезвреживающих средств, улучшающие по сравнению с </w:t>
      </w:r>
      <w:hyperlink w:anchor="sub_100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Типовыми нормами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защиту работников от имеющихся на рабочих местах вредных и (или) опасных производственных факторов, особых температурных условий, а также загрязнений.</w:t>
      </w:r>
    </w:p>
    <w:p w14:paraId="026D1100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0" w:name="sub_2008"/>
      <w:bookmarkEnd w:id="19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8. Выдача работникам смывающих и (или) обезвреживающих средств, в том числе иностранного производства, допускается только в случае подтверждения их соответствия государственным нормативным требованиям декларацией о соответствии и (или) сертификатом соответствия, оформленными в порядке, установленном действующим законодательством.</w:t>
      </w:r>
    </w:p>
    <w:p w14:paraId="2D31E593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1" w:name="sub_20082"/>
      <w:bookmarkEnd w:id="20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Приобретение смывающих и (или) обезвреживающих средств, не имеющих декларации о соответствии и (или) сертификата соответствия либо имеющих декларацию о соответствии и (или) сертификат соответствия, срок действия которых истек, не допускается.</w:t>
      </w:r>
    </w:p>
    <w:p w14:paraId="6E40F133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2" w:name="sub_2009"/>
      <w:bookmarkEnd w:id="21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9. Нормы выдачи смывающих и (или) обезвреживающих средств, соответствующие условиям труда на рабочем месте работника, указываются в трудовом договоре работника или в локальном нормативном акте работодателя, доводятся до сведения работника в письменной или электронной форме способом, позволяющим подтвердить ознакомление работника с указанными нормами.</w:t>
      </w:r>
    </w:p>
    <w:p w14:paraId="4C72163B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3" w:name="sub_2010"/>
      <w:bookmarkEnd w:id="22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10. При выдаче смывающих и (или) обезвреживающих средств работодатель обязан информировать работников о правилах их применения.</w:t>
      </w:r>
    </w:p>
    <w:p w14:paraId="4FCBB411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4" w:name="sub_2011"/>
      <w:bookmarkEnd w:id="23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11. Работник обязан применять по назначению и в соответствии со Стандартом смывающие и (или) обезвреживающие средства, выданные ему в установленном порядке.</w:t>
      </w:r>
    </w:p>
    <w:p w14:paraId="54C7D9D3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5" w:name="sub_2012"/>
      <w:bookmarkEnd w:id="24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12. Подбор и выдача смывающих и (или) обезвреживающих средств осуществляется с учетом результатов проведения специальной оценки условий труда.</w:t>
      </w:r>
    </w:p>
    <w:bookmarkStart w:id="26" w:name="sub_2013"/>
    <w:bookmarkEnd w:id="25"/>
    <w:p w14:paraId="11FC51D7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fldChar w:fldCharType="begin"/>
      </w: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instrText>HYPERLINK "http://internet.garant.ru/document/redirect/71440278/2"</w:instrText>
      </w: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fldChar w:fldCharType="separate"/>
      </w:r>
      <w:r w:rsidRPr="00FD628D">
        <w:rPr>
          <w:rFonts w:ascii="Times New Roman CYR" w:eastAsia="Times New Roman" w:hAnsi="Times New Roman CYR" w:cs="Times New Roman CYR"/>
          <w:color w:val="106BBE"/>
          <w:sz w:val="24"/>
          <w:szCs w:val="24"/>
          <w:lang w:eastAsia="ru-RU"/>
        </w:rPr>
        <w:t>13</w:t>
      </w: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fldChar w:fldCharType="end"/>
      </w: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Перечень рабочих мест и список работников, для которых необходима выдача смывающих и (или) обезвреживающих средств, составляются службой охраны труда (специалистом по охране труда) либо иным уполномоченным структурным подразделением (должностным лицом) работодателя и утверждаются работодателем с учетом мнения выборного органа первичной профсоюзной организации или иного уполномоченного работниками представительного органа.</w:t>
      </w:r>
    </w:p>
    <w:p w14:paraId="17DC64F2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7" w:name="sub_13002"/>
      <w:bookmarkEnd w:id="26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Указанный перечень рабочих мест и список работников формируются на основании </w:t>
      </w:r>
      <w:hyperlink w:anchor="sub_100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Типовых норм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в соответствии с результатами специальной оценки условий труда с учетом особенностей существующего технологического процесса и организации труда, применяемых сырья и материалов.</w:t>
      </w:r>
    </w:p>
    <w:p w14:paraId="7D196875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8" w:name="sub_20133"/>
      <w:bookmarkEnd w:id="27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До получения работодателем результатов проведения специальной оценки условий труда или в случае их отсутствия у работодателя перечень рабочих мест и список работников, для которых необходима выдача смывающих и (или) обезвреживающих средств, формируются с учетом мнения выборного органа первичной профсоюзной организации или иного уполномоченного работниками представительного органа на основании </w:t>
      </w:r>
      <w:hyperlink w:anchor="sub_100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Типовых норм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14:paraId="52C95AD2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9" w:name="sub_2014"/>
      <w:bookmarkEnd w:id="28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14. Выдача работникам смывающих и (или) обезвреживающих средств согласно </w:t>
      </w:r>
      <w:hyperlink w:anchor="sub_100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Типовым нормам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осуществляется уполномоченным структурным подразделением (должностным лицом) работодателя.</w:t>
      </w:r>
    </w:p>
    <w:p w14:paraId="11AE101F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0" w:name="sub_2015"/>
      <w:bookmarkEnd w:id="29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15. Защитные средства гидрофильного, гидрофобного, а также комбинированного действия (кремы, эмульсии, гели, спреи и другие) выдаются работникам при работе с агрессивными водорастворимыми, водонерастворимыми рабочими материалами, их попеременном воздействии.</w:t>
      </w:r>
    </w:p>
    <w:p w14:paraId="5DAD22F7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1" w:name="sub_2016"/>
      <w:bookmarkEnd w:id="30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16. Средства для защиты кожи при негативном влиянии окружающей среды (кремы, гели, эмульсии и другие) выдаются работникам, занятым на наружных и других работах, связанных с воздействием ультрафиолетового излучения диапазонов A, B, C, повышенных и пониженных температур, ветра и других.</w:t>
      </w:r>
    </w:p>
    <w:p w14:paraId="5623564A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2" w:name="sub_2017"/>
      <w:bookmarkEnd w:id="31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17. Средства для защиты от бактериологических вредных факторов, обладающие антибактериальным эффектом, выдаются работникам, занятым на производствах с повышенными требованиями к стерильности рук работающих, при работе с бактериально опасными средами, а также при нахождении рабочего места удаленно от стационарных санитарно-бытовых узлов.</w:t>
      </w:r>
    </w:p>
    <w:p w14:paraId="24B238B0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3" w:name="sub_2018"/>
      <w:bookmarkEnd w:id="32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18. Средства для защиты от биологических вредных факторов (насекомых, паукообразных) выдаются работникам при работе в районах, где сезонно наблюдается массовый лет кровососущих и жалящих насекомых (комары, мошка, слепни, оводы и другие), а также распространение и активность кровососущих паукообразных (иксодовые клещи и другие), с учетом сезонной специфики региона.</w:t>
      </w:r>
    </w:p>
    <w:p w14:paraId="64358FAD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4" w:name="sub_2019"/>
      <w:bookmarkEnd w:id="33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19. Применение защитных средств, указанных в </w:t>
      </w:r>
      <w:hyperlink w:anchor="sub_2014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пунктах 14-18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Стандарта, осуществляется путем их нанесения на открытые участки тела до начала работы.</w:t>
      </w:r>
    </w:p>
    <w:bookmarkStart w:id="35" w:name="sub_2020"/>
    <w:bookmarkEnd w:id="34"/>
    <w:p w14:paraId="75D5D495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fldChar w:fldCharType="begin"/>
      </w: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instrText>HYPERLINK "http://internet.garant.ru/document/redirect/71440278/3"</w:instrText>
      </w: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fldChar w:fldCharType="separate"/>
      </w:r>
      <w:r w:rsidRPr="00FD628D">
        <w:rPr>
          <w:rFonts w:ascii="Times New Roman CYR" w:eastAsia="Times New Roman" w:hAnsi="Times New Roman CYR" w:cs="Times New Roman CYR"/>
          <w:color w:val="106BBE"/>
          <w:sz w:val="24"/>
          <w:szCs w:val="24"/>
          <w:lang w:eastAsia="ru-RU"/>
        </w:rPr>
        <w:t>20</w:t>
      </w: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fldChar w:fldCharType="end"/>
      </w: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На работах, связанных с легкосмываемыми загрязнениями, для использования в душевых или в помещениях для умывания работникам выдаются очищающие средства в виде твердого туалетного мыла или жидких моющих средств (гель для рук, гель для тела и волос, жидкое туалетное мыло и другие).</w:t>
      </w:r>
    </w:p>
    <w:p w14:paraId="2749582F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6" w:name="sub_20202"/>
      <w:bookmarkEnd w:id="35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 работах, связанных с легкосмываемыми загрязнениями, работодатель имеет право не выдавать непосредственно работнику смывающие средства, а обеспечивает постоянное наличие в санитарно-бытовых помещениях мыла или дозаторов с жидким смывающим веществом.</w:t>
      </w:r>
    </w:p>
    <w:bookmarkEnd w:id="36"/>
    <w:p w14:paraId="43C8C6E2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Для очищения от загрязнения кожи лица работникам выдаются только слабощелочные сорта мыла (туалетное).</w:t>
      </w:r>
    </w:p>
    <w:p w14:paraId="0882B4B5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допускается замена мыла или жидких моющих средств агрессивными для кожи средствами (органическими растворителями, абразивными веществами (песок, чистящие порошки и т.п.), каустической содой и другими).</w:t>
      </w:r>
    </w:p>
    <w:p w14:paraId="195B26C0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7" w:name="sub_2021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21. На работах, связанных с трудносмываемыми, устойчивыми загрязнениями (масла, смазки, сажа, нефтепродукты, лаки, краски, в том числе полиграфические, смолы, клеи, битум, силикон, графит, различные виды производственной пыли, в том числе угольная, металлическая и т.п.), в дополнение к твердому туалетному мылу или жидким моющим средствам работникам выдаются очищающие кремы, гели и пасты.</w:t>
      </w:r>
    </w:p>
    <w:bookmarkEnd w:id="37"/>
    <w:p w14:paraId="58EA408E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Замена указанных очищающих средств твердым туалетным мылом или жидкими моющими средствами не допускается.</w:t>
      </w:r>
    </w:p>
    <w:p w14:paraId="2DBB7941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8" w:name="sub_2022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22. При работе с агрессивными водорастворимыми, водонерастворимыми и комбинированными веществами и негативном влиянии окружающей среды (наружные и другие работы, связанные с воздействием ультрафиолетового излучения диапазонов A, B, C, воздействием повышенных или пониженных температур, ветра) работникам выдаются регенерирующие (восстанавливающие) средства (кремы, эмульсии и другие) согласно </w:t>
      </w:r>
      <w:hyperlink w:anchor="sub_101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Типовым нормам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Применение указанных средств осуществляется путем их нанесения на открытые чистые участки тела после работы.</w:t>
      </w:r>
    </w:p>
    <w:p w14:paraId="0C277B26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9" w:name="sub_2023"/>
      <w:bookmarkEnd w:id="38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23. Выдача работникам жидких смывающих и (или) обезвреживающих средств, расфасованных в упаковки емкостью более 250 мл, может осуществляться посредством применения дозирующих систем, которые размещаются в санитарно-бытовых помещениях. Пополнение или замена емкостей, содержащих смывающие и (или) обезвреживающие средства, осуществляется по мере расходования указанных средств.</w:t>
      </w:r>
    </w:p>
    <w:p w14:paraId="61AC0DAF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0" w:name="sub_2024"/>
      <w:bookmarkEnd w:id="39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24. Работодатель обязан организовать надлежащий учет и контроль за выдачей работникам смывающих и (или) обезвреживающих средств в установленные сроки.</w:t>
      </w:r>
    </w:p>
    <w:p w14:paraId="2095EB36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1" w:name="sub_202402"/>
      <w:bookmarkEnd w:id="40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Сроки использования смывающих и (или) обезвреживающих средств исчисляются со дня фактической выдачи их работникам и не должны превышать сроков годности, указанных производителем.</w:t>
      </w:r>
    </w:p>
    <w:p w14:paraId="326D3B07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2" w:name="sub_202403"/>
      <w:bookmarkEnd w:id="41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Выдача работникам смывающих и (или) обезвреживающих средств за исключением средств, указанных в </w:t>
      </w:r>
      <w:hyperlink w:anchor="sub_1007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пункте 7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Типовых норм, должна фиксироваться под роспись в личной карточке учета выдачи смывающих и (или) обезвреживающих средств, образец которой предусмотрен </w:t>
      </w:r>
      <w:hyperlink w:anchor="sub_210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приложением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 Стандарту.</w:t>
      </w:r>
    </w:p>
    <w:p w14:paraId="237E4F2A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3" w:name="sub_2025"/>
      <w:bookmarkEnd w:id="42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25. Хранение выдаваемых работникам смывающих и (или) обезвреживающих средств работодатель осуществляет в соответствии с рекомендациями изготовителя.</w:t>
      </w:r>
    </w:p>
    <w:p w14:paraId="3FAFCD02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4" w:name="sub_2026"/>
      <w:bookmarkEnd w:id="43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26. Ответственность за своевременную и в полном объеме выдачу работникам смывающих и (или) обезвреживающих средств в соответствии с </w:t>
      </w:r>
      <w:hyperlink w:anchor="sub_1000" w:history="1">
        <w:r w:rsidRPr="00FD628D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Типовыми нормами</w:t>
        </w:r>
      </w:hyperlink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за организацию контроля правильности их применения работниками, а также за хранение смывающих и (или) обезвреживающих средств возлагается на работодателя (его представителя).</w:t>
      </w:r>
    </w:p>
    <w:p w14:paraId="56589BE5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5" w:name="sub_2027"/>
      <w:bookmarkEnd w:id="44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27. Государственный надзор и контроль за соблюдением работодателем Стандарта осуществляется федеральным органом исполнительной власти, осуществляющим функции надзора и контроля за соблюдением трудового законодательства и иных нормативных правовых актов, содержащих нормы трудового права, и его территориальными органами (государственными инспекциями труда в субъектах Российской Федерации).</w:t>
      </w:r>
    </w:p>
    <w:p w14:paraId="206175B0" w14:textId="77777777" w:rsidR="00F34605" w:rsidRPr="00FD628D" w:rsidRDefault="00F34605" w:rsidP="00F3460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6" w:name="sub_2028"/>
      <w:bookmarkEnd w:id="45"/>
      <w:r w:rsidRPr="00FD628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28. Контроль за соблюдением работодателями (юридическими и физическими лицами) Стандарта в подведомственных организациях осуществляется в порядке, предусмотренном действующим законодательством Российской Федерации.</w:t>
      </w:r>
    </w:p>
    <w:bookmarkEnd w:id="46"/>
    <w:p w14:paraId="55EC9E14" w14:textId="77777777" w:rsidR="00AC6DF3" w:rsidRDefault="00AC6DF3"/>
    <w:sectPr w:rsidR="00AC6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19B"/>
    <w:rsid w:val="00260F9F"/>
    <w:rsid w:val="002C79E3"/>
    <w:rsid w:val="006D719B"/>
    <w:rsid w:val="0088498C"/>
    <w:rsid w:val="00AC6DF3"/>
    <w:rsid w:val="00C43CE3"/>
    <w:rsid w:val="00C5494D"/>
    <w:rsid w:val="00C7108F"/>
    <w:rsid w:val="00D82367"/>
    <w:rsid w:val="00F3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5BFA"/>
  <w15:docId w15:val="{D96FEF8C-DCCF-48F8-8415-0FBBDB32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86143/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36004/0" TargetMode="External"/><Relationship Id="rId5" Type="http://schemas.openxmlformats.org/officeDocument/2006/relationships/hyperlink" Target="http://internet.garant.ru/document/redirect/12136004/5274" TargetMode="External"/><Relationship Id="rId4" Type="http://schemas.openxmlformats.org/officeDocument/2006/relationships/hyperlink" Target="http://internet.garant.ru/document/redirect/12136004/527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2361</Words>
  <Characters>13463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МКУ-02</dc:creator>
  <cp:keywords/>
  <dc:description/>
  <cp:lastModifiedBy>Пользователь</cp:lastModifiedBy>
  <cp:revision>12</cp:revision>
  <cp:lastPrinted>2021-04-19T09:03:00Z</cp:lastPrinted>
  <dcterms:created xsi:type="dcterms:W3CDTF">2021-04-05T07:51:00Z</dcterms:created>
  <dcterms:modified xsi:type="dcterms:W3CDTF">2024-03-26T07:41:00Z</dcterms:modified>
</cp:coreProperties>
</file>